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HUANCAVELICA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HUANCAVELICA tiene asignado en su presupuesto institucional de apertura un monto de S/ 14,942,393.00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HUANCAVELICA ha recibido un monto S/ 3,045,000.00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HUANCAVELICA</w:t>
            </w:r>
          </w:p>
        </w:tc>
        <w:tc>
          <w:tcPr>
            <w:tcW w:type="dxa" w:w="1949"/>
          </w:tcPr>
          <w:p>
            <w:r>
              <w:t>164,433</w:t>
            </w:r>
          </w:p>
        </w:tc>
        <w:tc>
          <w:tcPr>
            <w:tcW w:type="dxa" w:w="1949"/>
          </w:tcPr>
          <w:p>
            <w:r>
              <w:t>32,000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</w:tr>
      <w:tr>
        <w:tc>
          <w:tcPr>
            <w:tcW w:type="dxa" w:w="1949"/>
          </w:tcPr>
          <w:p>
            <w:r>
              <w:t>307. EDUCACION UGEL ANGARAES</w:t>
            </w:r>
          </w:p>
        </w:tc>
        <w:tc>
          <w:tcPr>
            <w:tcW w:type="dxa" w:w="1949"/>
          </w:tcPr>
          <w:p>
            <w:r>
              <w:t>1,865,944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308. UGEL SURCUBAMBA</w:t>
            </w:r>
          </w:p>
        </w:tc>
        <w:tc>
          <w:tcPr>
            <w:tcW w:type="dxa" w:w="1949"/>
          </w:tcPr>
          <w:p>
            <w:r>
              <w:t>1,308,973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309. UGEL ACOBAMBA</w:t>
            </w:r>
          </w:p>
        </w:tc>
        <w:tc>
          <w:tcPr>
            <w:tcW w:type="dxa" w:w="1949"/>
          </w:tcPr>
          <w:p>
            <w:r>
              <w:t>1,380,346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310. UGEL HUANCAVELICA</w:t>
            </w:r>
          </w:p>
        </w:tc>
        <w:tc>
          <w:tcPr>
            <w:tcW w:type="dxa" w:w="1949"/>
          </w:tcPr>
          <w:p>
            <w:r>
              <w:t>4,398,918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  <w:tc>
          <w:tcPr>
            <w:tcW w:type="dxa" w:w="1949"/>
          </w:tcPr>
          <w:p>
            <w:r>
              <w:t>539,000</w:t>
            </w:r>
          </w:p>
        </w:tc>
      </w:tr>
      <w:tr>
        <w:tc>
          <w:tcPr>
            <w:tcW w:type="dxa" w:w="1949"/>
          </w:tcPr>
          <w:p>
            <w:r>
              <w:t>311. UGEL HUAYTARA</w:t>
            </w:r>
          </w:p>
        </w:tc>
        <w:tc>
          <w:tcPr>
            <w:tcW w:type="dxa" w:w="1949"/>
          </w:tcPr>
          <w:p>
            <w:r>
              <w:t>881,803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312. UGEL TAYACAJA</w:t>
            </w:r>
          </w:p>
        </w:tc>
        <w:tc>
          <w:tcPr>
            <w:tcW w:type="dxa" w:w="1949"/>
          </w:tcPr>
          <w:p>
            <w:r>
              <w:t>2,566,428</w:t>
            </w:r>
          </w:p>
        </w:tc>
        <w:tc>
          <w:tcPr>
            <w:tcW w:type="dxa" w:w="1949"/>
          </w:tcPr>
          <w:p>
            <w:r>
              <w:t>138,000</w:t>
            </w:r>
          </w:p>
        </w:tc>
        <w:tc>
          <w:tcPr>
            <w:tcW w:type="dxa" w:w="1949"/>
          </w:tcPr>
          <w:p>
            <w:r>
              <w:t>345,000</w:t>
            </w:r>
          </w:p>
        </w:tc>
        <w:tc>
          <w:tcPr>
            <w:tcW w:type="dxa" w:w="1949"/>
          </w:tcPr>
          <w:p>
            <w:r>
              <w:t>483,000</w:t>
            </w:r>
          </w:p>
        </w:tc>
      </w:tr>
      <w:tr>
        <w:tc>
          <w:tcPr>
            <w:tcW w:type="dxa" w:w="1949"/>
          </w:tcPr>
          <w:p>
            <w:r>
              <w:t>313. UGEL CASTROVIRREYNA</w:t>
            </w:r>
          </w:p>
        </w:tc>
        <w:tc>
          <w:tcPr>
            <w:tcW w:type="dxa" w:w="1949"/>
          </w:tcPr>
          <w:p>
            <w:r>
              <w:t>877,276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314. UGEL CHURCAMPA</w:t>
            </w:r>
          </w:p>
        </w:tc>
        <w:tc>
          <w:tcPr>
            <w:tcW w:type="dxa" w:w="1949"/>
          </w:tcPr>
          <w:p>
            <w:r>
              <w:t>1,498,272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14,942,393</w:t>
            </w:r>
          </w:p>
        </w:tc>
        <w:tc>
          <w:tcPr>
            <w:tcW w:type="dxa" w:w="1949"/>
          </w:tcPr>
          <w:p>
            <w:r>
              <w:t>870,000</w:t>
            </w:r>
          </w:p>
        </w:tc>
        <w:tc>
          <w:tcPr>
            <w:tcW w:type="dxa" w:w="1949"/>
          </w:tcPr>
          <w:p>
            <w:r>
              <w:t>2,175,000</w:t>
            </w:r>
          </w:p>
        </w:tc>
        <w:tc>
          <w:tcPr>
            <w:tcW w:type="dxa" w:w="1949"/>
          </w:tcPr>
          <w:p>
            <w:r>
              <w:t>3,045,000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HUANCAVELICA ha ejecutado un monto total de S/ 455,107, lo que representa el 3.0%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HUANCAVELICA implementa un total de 15 de intervenciones y acciones pedagógicas para el Año 2023. Las cinco intervenciones que han recibido mayores recursos en el PIM al 22 de febrero del 2023 son: Jornada escolar completa (6.52 millones), PRONOEI (3.96 millones),  Redes educativas  (1.43 millones), Fortalecimiento PP 0106  (0.73 millones) y Secundaria tutorial  (0.69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0107 , CAS UGEL, Convivencia escolar, Jornada escolar completa, Redes educativas, Traslado docente. Es importante resaltar que Distribución de materiales educativos, Fortalecimiento PP 0106, Limpieza y mantenimiento, PP 0147 IEST, PRONOEI, Plan de mejoras PP 0107, Secundaria tutorial, Talleres deportivo recreativos - Wiñaq,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93,888</w:t>
            </w:r>
          </w:p>
        </w:tc>
        <w:tc>
          <w:tcPr>
            <w:tcW w:type="dxa" w:w="2436"/>
          </w:tcPr>
          <w:p>
            <w:r>
              <w:t>18,402</w:t>
            </w:r>
          </w:p>
        </w:tc>
        <w:tc>
          <w:tcPr>
            <w:tcW w:type="dxa" w:w="2436"/>
          </w:tcPr>
          <w:p>
            <w:r>
              <w:t>19.6%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5,529</w:t>
            </w:r>
          </w:p>
        </w:tc>
        <w:tc>
          <w:tcPr>
            <w:tcW w:type="dxa" w:w="2436"/>
          </w:tcPr>
          <w:p>
            <w:r>
              <w:t>16.2%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568,800</w:t>
            </w:r>
          </w:p>
        </w:tc>
        <w:tc>
          <w:tcPr>
            <w:tcW w:type="dxa" w:w="2436"/>
          </w:tcPr>
          <w:p>
            <w:r>
              <w:t>90,832</w:t>
            </w:r>
          </w:p>
        </w:tc>
        <w:tc>
          <w:tcPr>
            <w:tcW w:type="dxa" w:w="2436"/>
          </w:tcPr>
          <w:p>
            <w:r>
              <w:t>16.0%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669,990</w:t>
            </w:r>
          </w:p>
        </w:tc>
        <w:tc>
          <w:tcPr>
            <w:tcW w:type="dxa" w:w="2436"/>
          </w:tcPr>
          <w:p>
            <w:r>
              <w:t>29,669</w:t>
            </w:r>
          </w:p>
        </w:tc>
        <w:tc>
          <w:tcPr>
            <w:tcW w:type="dxa" w:w="2436"/>
          </w:tcPr>
          <w:p>
            <w:r>
              <w:t>4.4%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6,516,360</w:t>
            </w:r>
          </w:p>
        </w:tc>
        <w:tc>
          <w:tcPr>
            <w:tcW w:type="dxa" w:w="2436"/>
          </w:tcPr>
          <w:p>
            <w:r>
              <w:t>285,383</w:t>
            </w:r>
          </w:p>
        </w:tc>
        <w:tc>
          <w:tcPr>
            <w:tcW w:type="dxa" w:w="2436"/>
          </w:tcPr>
          <w:p>
            <w:r>
              <w:t>4.4%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1,433,552</w:t>
            </w:r>
          </w:p>
        </w:tc>
        <w:tc>
          <w:tcPr>
            <w:tcW w:type="dxa" w:w="2436"/>
          </w:tcPr>
          <w:p>
            <w:r>
              <w:t>24,788</w:t>
            </w:r>
          </w:p>
        </w:tc>
        <w:tc>
          <w:tcPr>
            <w:tcW w:type="dxa" w:w="2436"/>
          </w:tcPr>
          <w:p>
            <w:r>
              <w:t>1.7%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132,961</w:t>
            </w:r>
          </w:p>
        </w:tc>
        <w:tc>
          <w:tcPr>
            <w:tcW w:type="dxa" w:w="2436"/>
          </w:tcPr>
          <w:p>
            <w:r>
              <w:t>504</w:t>
            </w:r>
          </w:p>
        </w:tc>
        <w:tc>
          <w:tcPr>
            <w:tcW w:type="dxa" w:w="2436"/>
          </w:tcPr>
          <w:p>
            <w:r>
              <w:t>0.4%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726,173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29,565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3,958,720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tutorial</w:t>
            </w:r>
          </w:p>
        </w:tc>
        <w:tc>
          <w:tcPr>
            <w:tcW w:type="dxa" w:w="2436"/>
          </w:tcPr>
          <w:p>
            <w:r>
              <w:t>694,418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14,942,393</w:t>
            </w:r>
          </w:p>
        </w:tc>
        <w:tc>
          <w:tcPr>
            <w:tcW w:type="dxa" w:w="2436"/>
          </w:tcPr>
          <w:p>
            <w:r>
              <w:t>455,107</w:t>
            </w:r>
          </w:p>
        </w:tc>
        <w:tc>
          <w:tcPr>
            <w:tcW w:type="dxa" w:w="2436"/>
          </w:tcPr>
          <w:p>
            <w:r>
              <w:t>62.7%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